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PORTARIA Nº 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Exonera a servidora Luana Nazaré Lima Costa, do cargo de Assistente Legislativo e dá outras providências.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Presidente da Câmara Municipal de Monte Santo do Tocantins, Estado do Tocantins, no uso das suas atribuições legais, RESOLVE;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Art. 1º Exonerar a servidora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LUANA NAZARÉ LIMA COSTA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portadora do RG 1.602.266 – SSP/TO e CPF 071.330.392-14, residente e domiciliada à Rua Severino Evangelista s/n, Qd. 28, Lt. 06 – Centro, Monte Santo do Tocantins – Tocantins, do cargo de Assistente Legislativo, matrícula: 0011.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Art. 3º Fica revogada a Portaria n° 006/2023.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Art. 4º Esta Portaria entra em vigor na data da sua publicação, produzindo no dia 13 de maio de 2024.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Gabinete do Presidente, 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 maio de 2023.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Donizete Pereira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709" w:top="1417" w:left="1701" w:right="1701" w:header="708" w:footer="3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63500</wp:posOffset>
              </wp:positionV>
              <wp:extent cx="0" cy="381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87853" y="3780000"/>
                        <a:ext cx="5916295" cy="0"/>
                      </a:xfrm>
                      <a:prstGeom prst="straightConnector1">
                        <a:avLst/>
                      </a:prstGeom>
                      <a:noFill/>
                      <a:ln cap="flat" cmpd="thickThin" w="381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63500</wp:posOffset>
              </wp:positionV>
              <wp:extent cx="0" cy="381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Avenida Codespar s/nº Campina Verde – Monte Santo do Tocantins – TO, CEP: 77.673-000, Fone: 63 3615 1016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camaramunicipalmontesanto@gmail.com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2049" style="position:absolute;margin-left:0.0pt;margin-top:-0.55pt;width:69.5pt;height:57.3pt;z-index:251659264;mso-position-horizontal:absolute;mso-position-vertical:absolute;mso-position-horizontal-relative:margin;mso-position-vertical-relative:text;" type="#_x0000_t75">
          <v:imagedata r:id="rId1" o:title=""/>
        </v:shape>
        <o:OLEObject DrawAspect="Content" r:id="rId2" ObjectID="_1776842619" ProgID="CorelDraw.Graphic.7" ShapeID="_x0000_s2049" Type="Embed"/>
      </w:pic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701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DO TOCANTINS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701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PODER LEGISLATIVO MUNICIPAL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701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MONTE SANTO DO TOCANTINS – TO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665C7"/>
    <w:pPr>
      <w:spacing w:after="200" w:line="276" w:lineRule="auto"/>
    </w:pPr>
    <w:rPr>
      <w:rFonts w:asciiTheme="minorHAnsi" w:cstheme="minorBidi" w:hAnsiTheme="minorHAnsi"/>
      <w:sz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665C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665C7"/>
    <w:rPr>
      <w:rFonts w:asciiTheme="minorHAnsi" w:cstheme="minorBidi" w:hAnsiTheme="minorHAnsi"/>
      <w:sz w:val="22"/>
    </w:rPr>
  </w:style>
  <w:style w:type="paragraph" w:styleId="Rodap">
    <w:name w:val="footer"/>
    <w:basedOn w:val="Normal"/>
    <w:link w:val="RodapChar"/>
    <w:uiPriority w:val="99"/>
    <w:unhideWhenUsed w:val="1"/>
    <w:rsid w:val="005665C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665C7"/>
    <w:rPr>
      <w:rFonts w:asciiTheme="minorHAnsi" w:cstheme="minorBidi" w:hAnsiTheme="minorHAnsi"/>
      <w:sz w:val="22"/>
    </w:rPr>
  </w:style>
  <w:style w:type="paragraph" w:styleId="SemEspaamento">
    <w:name w:val="No Spacing"/>
    <w:uiPriority w:val="1"/>
    <w:qFormat w:val="1"/>
    <w:rsid w:val="005665C7"/>
    <w:pPr>
      <w:spacing w:after="0" w:line="240" w:lineRule="auto"/>
    </w:pPr>
    <w:rPr>
      <w:rFonts w:asciiTheme="minorHAnsi" w:cstheme="minorBidi" w:hAnsiTheme="minorHAnsi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JPWBYlVFzPe5nEiMsiX5mRxs1g==">CgMxLjAyCGguZ2pkZ3hzOAByITFMX0pWY0ZydGppVzl1dE8tcEJMbVhlMkJSU1Q4bVd1Tg==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2024-05-10T13:33:00Z</dcterms:created>
  <dc:creator>Dourival</dc:creator>
</cp:coreProperties>
</file>