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PORTARIA Nº 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5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Dispõe sobre a nomeação da senhora Auriléia Parente da Conceição, para exercer o cargo de Auxiliar de Serviços Gerais e dá outras providências.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 Presidente da Câmara Municipal de Monte Santo do Tocantins, Estado do Tocantins, no uso das suas atribuições legais, RESOLVE;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Art. 1º Nomear a senhora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AURILÉIA PARENTE DA CONCEIÇÃO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portadora do RG 711.485 – SSP/TO e CPF 020.940.801-45, Título Eleitoral n° 0347.2500.2780 residente e domiciliada à Rua Severiano Evangelista, Qd 25 Lt 06 – Centro – Monte Santo do Tocantins  – Tocantins, para exercer o cargo de Auxiliar de Serviços Gerais, nos termos do Capítulo II – DIVISÃO DE ADMINISTRAÇÃO – SEÇÃO II – AUXILIAR DE SERVIÇOS GERAIS, do Decreto Legislativo nº 001/2018 – “Dispõe sobre a Estrutura e Organização dos Serviços Administrativos da Câmara Municipal de Monte Santo do Tocantins, e dá outras providências”.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Art. 2º A Servidora nomeada por esta Portaria, perceberá como remuneração, o que dispõe o ANEXO III do Decreto Legislativo nº 004/2015, com valor básico de R$ 1.412,00 (hum mil e quatrocentos e doze reais).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Art. 3º Fica atribuído à servidora, a matrícula nº 1952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Art. 4º Esta Portaria entra em vigor na data da sua publicação, produzindo seus efeitos de 0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 de abril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31 de dezembro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2024.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Gabinete do Presidente, 01 de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abril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de 2024.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Donizete Pereira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Presidente 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709" w:top="1417" w:left="1701" w:right="1701" w:header="708" w:footer="3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63500</wp:posOffset>
              </wp:positionV>
              <wp:extent cx="0" cy="381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387853" y="3780000"/>
                        <a:ext cx="5916295" cy="0"/>
                      </a:xfrm>
                      <a:prstGeom prst="straightConnector1">
                        <a:avLst/>
                      </a:prstGeom>
                      <a:noFill/>
                      <a:ln cap="flat" cmpd="thickThin" w="38100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</wp:posOffset>
              </wp:positionH>
              <wp:positionV relativeFrom="paragraph">
                <wp:posOffset>63500</wp:posOffset>
              </wp:positionV>
              <wp:extent cx="0" cy="38100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Avenida Codespar s/nº Campina Verde – Monte Santo do Tocantins – TO, CEP: 77.673-000, Fone: 63 3615 1016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E-mail: camaramunicipalmontesanto@gmail.com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pict>
        <v:shape id="_x0000_s2049" style="position:absolute;margin-left:0.0pt;margin-top:-0.55pt;width:69.5pt;height:57.3pt;z-index:251659264;mso-position-horizontal:absolute;mso-position-vertical:absolute;mso-position-horizontal-relative:margin;mso-position-vertical-relative:text;" type="#_x0000_t75">
          <v:imagedata r:id="rId1" o:title=""/>
        </v:shape>
        <o:OLEObject DrawAspect="Content" r:id="rId2" ObjectID="_1768814617" ProgID="CorelDraw.Graphic.7" ShapeID="_x0000_s2049" Type="Embed"/>
      </w:pic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701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ESTADO DO TOCANTINS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701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PODER LEGISLATIVO MUNICIPAL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1701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MONTE SANTO DO TOCANTINS – TO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62725"/>
    <w:pPr>
      <w:spacing w:after="200" w:line="276" w:lineRule="auto"/>
    </w:pPr>
    <w:rPr>
      <w:rFonts w:asciiTheme="minorHAnsi" w:cstheme="minorBidi" w:hAnsiTheme="minorHAnsi"/>
      <w:sz w:val="2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06272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062725"/>
    <w:rPr>
      <w:rFonts w:asciiTheme="minorHAnsi" w:cstheme="minorBidi" w:hAnsiTheme="minorHAnsi"/>
      <w:sz w:val="22"/>
    </w:rPr>
  </w:style>
  <w:style w:type="paragraph" w:styleId="Rodap">
    <w:name w:val="footer"/>
    <w:basedOn w:val="Normal"/>
    <w:link w:val="RodapChar"/>
    <w:uiPriority w:val="99"/>
    <w:unhideWhenUsed w:val="1"/>
    <w:rsid w:val="0006272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062725"/>
    <w:rPr>
      <w:rFonts w:asciiTheme="minorHAnsi" w:cstheme="minorBidi" w:hAnsiTheme="minorHAnsi"/>
      <w:sz w:val="22"/>
    </w:rPr>
  </w:style>
  <w:style w:type="paragraph" w:styleId="SemEspaamento">
    <w:name w:val="No Spacing"/>
    <w:uiPriority w:val="1"/>
    <w:qFormat w:val="1"/>
    <w:rsid w:val="00062725"/>
    <w:pPr>
      <w:spacing w:after="0" w:line="240" w:lineRule="auto"/>
    </w:pPr>
    <w:rPr>
      <w:rFonts w:asciiTheme="minorHAnsi" w:cstheme="minorBidi" w:hAnsiTheme="minorHAnsi"/>
      <w:sz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oter1.xml.rels><?xml version="1.0" encoding="UTF-8" standalone="yes"?><Relationships xmlns="http://schemas.openxmlformats.org/package/2006/relationships"><Relationship Id="rId3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395wxy/jsB9TITNi21ESxJGrZQ==">CgMxLjAyCGguZ2pkZ3hzOAByITF6Z2ZUcHM3TVlILWFPbWgtcmNQbWQtUnNUQWlRZThuVQ==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2024-02-07T14:54:00Z</dcterms:created>
  <dc:creator>CLIENTE</dc:creator>
</cp:coreProperties>
</file>